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4BC1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4690" w:rsidRPr="003A4690" w:rsidTr="003A4690">
        <w:trPr>
          <w:tblCellSpacing w:w="0" w:type="dxa"/>
          <w:jc w:val="center"/>
        </w:trPr>
        <w:tc>
          <w:tcPr>
            <w:tcW w:w="0" w:type="auto"/>
            <w:shd w:val="clear" w:color="auto" w:fill="4BC1C4"/>
            <w:vAlign w:val="center"/>
            <w:hideMark/>
          </w:tcPr>
          <w:tbl>
            <w:tblPr>
              <w:tblW w:w="10020" w:type="dxa"/>
              <w:jc w:val="center"/>
              <w:tblCellSpacing w:w="0" w:type="dxa"/>
              <w:shd w:val="clear" w:color="auto" w:fill="4BC1C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3A4690" w:rsidRPr="003A46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BC1C4"/>
                  <w:vAlign w:val="center"/>
                  <w:hideMark/>
                </w:tcPr>
                <w:tbl>
                  <w:tblPr>
                    <w:tblW w:w="94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5"/>
                  </w:tblGrid>
                  <w:tr w:rsidR="003A4690" w:rsidRPr="003A4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435" w:type="dxa"/>
                          <w:tblCellSpacing w:w="0" w:type="dxa"/>
                          <w:tblBorders>
                            <w:bottom w:val="single" w:sz="6" w:space="0" w:color="4BC1C4"/>
                          </w:tblBorders>
                          <w:shd w:val="clear" w:color="auto" w:fill="FEFEF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5"/>
                        </w:tblGrid>
                        <w:tr w:rsidR="003A4690" w:rsidRPr="003A46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EFEFE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3A4690" w:rsidRPr="003A469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A4690" w:rsidRPr="003A4690" w:rsidRDefault="003A4690" w:rsidP="003A469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690" w:rsidRPr="003A4690" w:rsidRDefault="003A4690" w:rsidP="003A469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60720" cy="2472690"/>
                                    <wp:effectExtent l="0" t="0" r="0" b="381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unnamed.jp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760720" cy="2472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End w:id="0"/>
                            </w:p>
                          </w:tc>
                        </w:tr>
                      </w:tbl>
                      <w:p w:rsidR="003A4690" w:rsidRPr="003A4690" w:rsidRDefault="003A4690" w:rsidP="003A46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3A4690" w:rsidRPr="003A4690" w:rsidRDefault="003A4690" w:rsidP="003A46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A4690" w:rsidRPr="003A4690" w:rsidRDefault="003A4690" w:rsidP="003A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</w:pPr>
          </w:p>
        </w:tc>
      </w:tr>
    </w:tbl>
    <w:p w:rsidR="003A4690" w:rsidRPr="003A4690" w:rsidRDefault="003A4690" w:rsidP="003A4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4690" w:rsidRPr="003A4690" w:rsidTr="003A469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020" w:type="dxa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0"/>
            </w:tblGrid>
            <w:tr w:rsidR="003A4690" w:rsidRPr="003A46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W w:w="943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35"/>
                  </w:tblGrid>
                  <w:tr w:rsidR="003A4690" w:rsidRPr="003A4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435" w:type="dxa"/>
                          <w:tblCellSpacing w:w="0" w:type="dxa"/>
                          <w:tblBorders>
                            <w:bottom w:val="single" w:sz="48" w:space="0" w:color="EEEEEE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35"/>
                        </w:tblGrid>
                        <w:tr w:rsidR="003A4690" w:rsidRPr="003A4690" w:rsidTr="003A4690">
                          <w:trPr>
                            <w:trHeight w:val="10209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5"/>
                              </w:tblGrid>
                              <w:tr w:rsidR="003A4690" w:rsidRPr="003A469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405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"/>
                                      <w:gridCol w:w="8505"/>
                                      <w:gridCol w:w="450"/>
                                    </w:tblGrid>
                                    <w:tr w:rsidR="003A4690" w:rsidRPr="003A4690">
                                      <w:trPr>
                                        <w:trHeight w:val="375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0" w:lineRule="auto"/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57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4BC1C4"/>
                                              <w:sz w:val="48"/>
                                              <w:szCs w:val="48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4BC1C4"/>
                                              <w:sz w:val="48"/>
                                              <w:szCs w:val="48"/>
                                              <w:lang w:eastAsia="fr-FR"/>
                                            </w:rPr>
                                            <w:t>Les 12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4BC1C4"/>
                                              <w:sz w:val="48"/>
                                              <w:szCs w:val="48"/>
                                              <w:vertAlign w:val="superscript"/>
                                              <w:lang w:eastAsia="fr-FR"/>
                                            </w:rPr>
                                            <w:t>es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4BC1C4"/>
                                              <w:sz w:val="48"/>
                                              <w:szCs w:val="48"/>
                                              <w:lang w:eastAsia="fr-FR"/>
                                            </w:rPr>
                                            <w:t> Journées du GSF-GETO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33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699CCB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699CCB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Le comité d'organisation est heureux de vous annoncer que les prochaines Journées Annuelles du Groupe Sarcome Français 2016 auront lieu à Bruges, en Belgique.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0" w:lineRule="auto"/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330" w:lineRule="atLeast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</w:p>
                                        <w:p w:rsidR="003A4690" w:rsidRPr="003A4690" w:rsidRDefault="003A4690" w:rsidP="003A4690">
                                          <w:pPr>
                                            <w:spacing w:before="100" w:beforeAutospacing="1" w:after="100" w:afterAutospacing="1" w:line="33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Lors de la première journée le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mercredi 22 juin 2016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 de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14h30 à 16h30,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 se tiendront en parallèles 6 sessions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« Groupes de travail »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 chacune avec un sujet bien spécifique, animé par sa propre équipe de spécialistes.</w:t>
                                          </w:r>
                                        </w:p>
                                        <w:p w:rsidR="003A4690" w:rsidRPr="003A4690" w:rsidRDefault="003A4690" w:rsidP="003A4690">
                                          <w:pPr>
                                            <w:spacing w:before="100" w:beforeAutospacing="1" w:after="100" w:afterAutospacing="1" w:line="33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L'occasion rêvée pour vous de choisir et participer à la session de votre choix.</w:t>
                                          </w:r>
                                        </w:p>
                                        <w:p w:rsidR="003A4690" w:rsidRPr="003A4690" w:rsidRDefault="003A4690" w:rsidP="003A4690">
                                          <w:pPr>
                                            <w:spacing w:before="100" w:beforeAutospacing="1" w:after="100" w:afterAutospacing="1" w:line="33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Biologie / Anatomie-Pathologique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(F.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Chibon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, F.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Rédini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&amp; R. Roman</w:t>
                                          </w:r>
                                          <w:proofErr w:type="gram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)</w:t>
                                          </w:r>
                                          <w:proofErr w:type="gram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Oncologie médicale / Réunion des oncologues du GSF-GETO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(F.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Duffaud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, D.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Orbach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&amp; S.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Piperno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-Neumann)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Épidémiologie / Santé Publique / Economie de la Santé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(S.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Mathoulin-Pelissier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&amp; N.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Penel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)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Chirurgie viscérale / Tissus mous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(S.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Bonvalot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&amp; P.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Méeus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)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Orthopédie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(F. Gouin &amp; A.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Rochwerger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)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Radiothérapie 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 xml:space="preserve">(M.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Delannes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, C.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LLacer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 xml:space="preserve"> &amp; L. </w:t>
                                          </w:r>
                                          <w:proofErr w:type="spellStart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Moureau-Zabotto</w:t>
                                          </w:r>
                                          <w:proofErr w:type="spellEnd"/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t>)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1"/>
                                              <w:szCs w:val="21"/>
                                              <w:lang w:eastAsia="fr-F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33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699CCB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99CCB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t>PROFITEZ DES TARIFS D'INSCRIPTIONS PRÉFÉRENTIELS</w:t>
                                          </w: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699CCB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br/>
                                            <w:t>JUSQU'AU 10 AVRIL 2016 !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0" w:type="dxa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0" w:lineRule="auto"/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25" w:type="dxa"/>
                                            <w:jc w:val="center"/>
                                            <w:tblCellSpacing w:w="0" w:type="dxa"/>
                                            <w:shd w:val="clear" w:color="auto" w:fill="FF6350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5"/>
                                          </w:tblGrid>
                                          <w:tr w:rsidR="003A4690" w:rsidRPr="003A4690" w:rsidTr="003A4690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25" w:type="dxa"/>
                                                <w:shd w:val="clear" w:color="auto" w:fill="FF6350"/>
                                                <w:vAlign w:val="center"/>
                                                <w:hideMark/>
                                              </w:tcPr>
                                              <w:p w:rsidR="003A4690" w:rsidRPr="003A4690" w:rsidRDefault="003A4690" w:rsidP="003A469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</w:pPr>
                                                <w:r w:rsidRPr="003A4690">
                                                  <w:rPr>
                                                    <w:rFonts w:ascii="Arial" w:eastAsia="Times New Roman" w:hAnsi="Arial" w:cs="Arial"/>
                                                    <w:sz w:val="24"/>
                                                    <w:szCs w:val="24"/>
                                                    <w:lang w:eastAsia="fr-FR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A4690" w:rsidRPr="003A4690" w:rsidRDefault="003A4690" w:rsidP="003A469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fr-F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A4690" w:rsidRPr="003A4690">
                                      <w:trPr>
                                        <w:trHeight w:val="4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3A4690" w:rsidRPr="003A4690" w:rsidRDefault="003A4690" w:rsidP="003A4690">
                                          <w:pPr>
                                            <w:spacing w:after="0" w:line="0" w:lineRule="auto"/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</w:pPr>
                                          <w:r w:rsidRPr="003A4690">
                                            <w:rPr>
                                              <w:rFonts w:ascii="Arial" w:eastAsia="Times New Roman" w:hAnsi="Arial" w:cs="Arial"/>
                                              <w:sz w:val="2"/>
                                              <w:szCs w:val="2"/>
                                              <w:lang w:eastAsia="fr-FR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A4690" w:rsidRPr="003A4690" w:rsidRDefault="003A4690" w:rsidP="003A469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A4690" w:rsidRPr="003A4690" w:rsidRDefault="003A4690" w:rsidP="003A469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3A4690" w:rsidRPr="003A4690" w:rsidRDefault="003A4690" w:rsidP="003A469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3A4690" w:rsidRPr="003A4690" w:rsidRDefault="003A4690" w:rsidP="003A46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A4690" w:rsidRPr="003A4690" w:rsidRDefault="003A4690" w:rsidP="003A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</w:pPr>
          </w:p>
        </w:tc>
      </w:tr>
    </w:tbl>
    <w:p w:rsidR="003A4690" w:rsidRPr="003A4690" w:rsidRDefault="003A4690" w:rsidP="003A4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3A4690" w:rsidRPr="003A4690" w:rsidRDefault="003A4690" w:rsidP="003A46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4BC1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A4690" w:rsidRPr="003A4690" w:rsidTr="003A4690">
        <w:trPr>
          <w:tblCellSpacing w:w="0" w:type="dxa"/>
          <w:jc w:val="center"/>
        </w:trPr>
        <w:tc>
          <w:tcPr>
            <w:tcW w:w="0" w:type="auto"/>
            <w:shd w:val="clear" w:color="auto" w:fill="4BC1C4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690" w:rsidRPr="003A469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W w:w="10020" w:type="dxa"/>
                    <w:jc w:val="center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3A4690" w:rsidRPr="003A4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3A4690" w:rsidRPr="003A4690" w:rsidRDefault="003A4690" w:rsidP="003A469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3A469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3A4690" w:rsidRPr="003A4690" w:rsidRDefault="003A4690" w:rsidP="003A46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A4690" w:rsidRPr="003A4690" w:rsidRDefault="003A4690" w:rsidP="003A46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fr-FR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690" w:rsidRPr="003A46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W w:w="10020" w:type="dxa"/>
                    <w:jc w:val="center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3A4690" w:rsidRPr="003A4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3A4690" w:rsidRPr="003A4690" w:rsidRDefault="003A4690" w:rsidP="003A469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 w:rsidRPr="003A4690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3A4690" w:rsidRPr="003A4690" w:rsidRDefault="003A4690" w:rsidP="003A46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A4690" w:rsidRPr="003A4690" w:rsidRDefault="003A4690" w:rsidP="003A469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222222"/>
                <w:sz w:val="19"/>
                <w:szCs w:val="19"/>
                <w:lang w:eastAsia="fr-FR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A4690" w:rsidRPr="003A469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W w:w="10020" w:type="dxa"/>
                    <w:jc w:val="center"/>
                    <w:tblCellSpacing w:w="0" w:type="dxa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0"/>
                  </w:tblGrid>
                  <w:tr w:rsidR="003A4690" w:rsidRPr="003A46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tbl>
                        <w:tblPr>
                          <w:tblW w:w="9150" w:type="dxa"/>
                          <w:jc w:val="center"/>
                          <w:tblCellSpacing w:w="0" w:type="dxa"/>
                          <w:shd w:val="clear" w:color="auto" w:fill="EEEE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50"/>
                        </w:tblGrid>
                        <w:tr w:rsidR="003A4690" w:rsidRPr="003A4690">
                          <w:trPr>
                            <w:trHeight w:val="52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3A4690" w:rsidRPr="003A4690" w:rsidRDefault="003A4690" w:rsidP="003A4690">
                              <w:pPr>
                                <w:spacing w:after="0" w:line="0" w:lineRule="auto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  <w:r w:rsidRPr="003A4690"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</w:tr>
                        <w:tr w:rsidR="003A4690" w:rsidRPr="003A469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EEEEE"/>
                              <w:vAlign w:val="center"/>
                              <w:hideMark/>
                            </w:tcPr>
                            <w:p w:rsidR="003A4690" w:rsidRPr="003A4690" w:rsidRDefault="003A4690" w:rsidP="003A4690">
                              <w:pPr>
                                <w:spacing w:after="0" w:line="30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3A469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fr-FR"/>
                                </w:rPr>
                                <w:t>ORGANISATION &amp; INFORMATIONS</w:t>
                              </w:r>
                            </w:p>
                            <w:p w:rsidR="003A4690" w:rsidRPr="003A4690" w:rsidRDefault="003A4690" w:rsidP="003A4690">
                              <w:pPr>
                                <w:spacing w:before="100" w:beforeAutospacing="1" w:after="100" w:afterAutospacing="1" w:line="30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3A4690">
                                <w:rPr>
                                  <w:rFonts w:ascii="Arial" w:eastAsia="Times New Roman" w:hAnsi="Arial" w:cs="Arial"/>
                                  <w:noProof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952500" cy="342900"/>
                                    <wp:effectExtent l="0" t="0" r="0" b="0"/>
                                    <wp:docPr id="1" name="Image 1" descr="https://ci4.googleusercontent.com/proxy/OxudolzT5pfroIUnjeze_tGX6TWTPi_n9eC9d0It27Ewef6p2MQfsSzEpKTSmOnJYFvlOFmQw6D7i2LeiH6QcdY4tKPaOAylKjNJd-ZmOto-_8qzRah6nO8=s0-d-e1-ft#http://newsletters.altilab.com/comnco2015_couleur-newsletters-1.png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i4.googleusercontent.com/proxy/OxudolzT5pfroIUnjeze_tGX6TWTPi_n9eC9d0It27Ewef6p2MQfsSzEpKTSmOnJYFvlOFmQw6D7i2LeiH6QcdY4tKPaOAylKjNJd-ZmOto-_8qzRah6nO8=s0-d-e1-ft#http://newsletters.altilab.com/comnco2015_couleur-newsletters-1.png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A4690" w:rsidRPr="003A4690" w:rsidRDefault="003A4690" w:rsidP="003A4690">
                              <w:pPr>
                                <w:spacing w:before="100" w:beforeAutospacing="1" w:after="100" w:afterAutospacing="1" w:line="30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t>Benjamin Richier - </w:t>
                              </w:r>
                              <w:hyperlink r:id="rId7" w:tgtFrame="_blank" w:history="1">
                                <w:r w:rsidRPr="003A4690">
                                  <w:rPr>
                                    <w:rFonts w:ascii="Arial" w:eastAsia="Times New Roman" w:hAnsi="Arial" w:cs="Arial"/>
                                    <w:color w:val="333333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brichier@comnco.com </w:t>
                                </w:r>
                              </w:hyperlink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 xml:space="preserve">15, Bd </w:t>
                              </w:r>
                              <w:proofErr w:type="spellStart"/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t>Grawitz</w:t>
                              </w:r>
                              <w:proofErr w:type="spellEnd"/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t xml:space="preserve"> - 13016 Marseille</w:t>
                              </w:r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Tél. : </w:t>
                              </w:r>
                              <w:hyperlink r:id="rId8" w:tgtFrame="_blank" w:history="1">
                                <w:r w:rsidRPr="003A4690">
                                  <w:rPr>
                                    <w:rFonts w:ascii="Arial" w:eastAsia="Times New Roman" w:hAnsi="Arial" w:cs="Arial"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+33 (0)4 91 09 70 53</w:t>
                                </w:r>
                              </w:hyperlink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Port. : </w:t>
                              </w:r>
                              <w:hyperlink r:id="rId9" w:tgtFrame="_blank" w:history="1">
                                <w:r w:rsidRPr="003A4690">
                                  <w:rPr>
                                    <w:rFonts w:ascii="Arial" w:eastAsia="Times New Roman" w:hAnsi="Arial" w:cs="Arial"/>
                                    <w:color w:val="1155CC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+33 (0)7 77 91 00 65</w:t>
                                </w:r>
                              </w:hyperlink>
                            </w:p>
                            <w:p w:rsidR="003A4690" w:rsidRPr="003A4690" w:rsidRDefault="003A4690" w:rsidP="003A4690">
                              <w:pPr>
                                <w:spacing w:before="100" w:beforeAutospacing="1" w:after="100" w:afterAutospacing="1" w:line="30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3A469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t>Développement Professionnel Continu (DPC</w:t>
                              </w:r>
                              <w:proofErr w:type="gramStart"/>
                              <w:r w:rsidRPr="003A469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t>)</w:t>
                              </w:r>
                              <w:proofErr w:type="gramEnd"/>
                              <w:r w:rsidRPr="003A4690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fr-FR"/>
                                </w:rPr>
                                <w:br/>
                                <w:t>Renseignements et inscriptions :  </w:t>
                              </w:r>
                              <w:hyperlink r:id="rId10" w:tgtFrame="_blank" w:history="1">
                                <w:r w:rsidRPr="003A4690">
                                  <w:rPr>
                                    <w:rFonts w:ascii="Arial" w:eastAsia="Times New Roman" w:hAnsi="Arial" w:cs="Arial"/>
                                    <w:color w:val="333333"/>
                                    <w:sz w:val="18"/>
                                    <w:szCs w:val="18"/>
                                    <w:u w:val="single"/>
                                    <w:lang w:eastAsia="fr-FR"/>
                                  </w:rPr>
                                  <w:t>marie@comnco.com</w:t>
                                </w:r>
                              </w:hyperlink>
                            </w:p>
                          </w:tc>
                        </w:tr>
                      </w:tbl>
                      <w:p w:rsidR="003A4690" w:rsidRPr="003A4690" w:rsidRDefault="003A4690" w:rsidP="003A469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3A4690" w:rsidRPr="003A4690" w:rsidRDefault="003A4690" w:rsidP="003A469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A4690" w:rsidRPr="003A4690" w:rsidRDefault="003A4690" w:rsidP="003A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</w:pPr>
          </w:p>
        </w:tc>
      </w:tr>
    </w:tbl>
    <w:p w:rsidR="00471809" w:rsidRDefault="003A4690"/>
    <w:sectPr w:rsidR="0047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0"/>
    <w:rsid w:val="003A4690"/>
    <w:rsid w:val="003D4B5C"/>
    <w:rsid w:val="00F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77FE-DEE9-4196-93BA-FD355EE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469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A4690"/>
  </w:style>
  <w:style w:type="paragraph" w:styleId="NormalWeb">
    <w:name w:val="Normal (Web)"/>
    <w:basedOn w:val="Normal"/>
    <w:uiPriority w:val="99"/>
    <w:semiHidden/>
    <w:unhideWhenUsed/>
    <w:rsid w:val="003A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A4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3%20%280%294%2091%2009%2070%2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chier@comnc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emails.altilab.com/lien.php?idLien=34242&amp;idEmail=335188&amp;idProjet=66220" TargetMode="External"/><Relationship Id="rId10" Type="http://schemas.openxmlformats.org/officeDocument/2006/relationships/hyperlink" Target="mailto:marie@comnco.com" TargetMode="External"/><Relationship Id="rId4" Type="http://schemas.openxmlformats.org/officeDocument/2006/relationships/image" Target="media/image1.jpg"/><Relationship Id="rId9" Type="http://schemas.openxmlformats.org/officeDocument/2006/relationships/hyperlink" Target="tel:%2B33%20%280%297%2077%2091%2000%20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</dc:creator>
  <cp:keywords/>
  <dc:description/>
  <cp:lastModifiedBy>Jean Philipp</cp:lastModifiedBy>
  <cp:revision>1</cp:revision>
  <dcterms:created xsi:type="dcterms:W3CDTF">2016-03-09T10:54:00Z</dcterms:created>
  <dcterms:modified xsi:type="dcterms:W3CDTF">2016-03-09T11:04:00Z</dcterms:modified>
</cp:coreProperties>
</file>