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56" w:rsidRDefault="00E65156" w:rsidP="0031331A">
      <w:pPr>
        <w:shd w:val="clear" w:color="auto" w:fill="FFFFFF"/>
        <w:rPr>
          <w:rStyle w:val="Lienhypertexte"/>
          <w:rFonts w:ascii="Arial" w:hAnsi="Arial" w:cs="Arial"/>
          <w:b/>
          <w:color w:val="auto"/>
          <w:sz w:val="19"/>
          <w:szCs w:val="19"/>
          <w:u w:val="none"/>
        </w:rPr>
      </w:pPr>
    </w:p>
    <w:p w:rsidR="00E65156" w:rsidRDefault="00E65156" w:rsidP="0031331A">
      <w:pPr>
        <w:shd w:val="clear" w:color="auto" w:fill="FFFFFF"/>
        <w:rPr>
          <w:rStyle w:val="Lienhypertexte"/>
          <w:rFonts w:ascii="Arial" w:hAnsi="Arial" w:cs="Arial"/>
          <w:b/>
          <w:color w:val="auto"/>
          <w:sz w:val="19"/>
          <w:szCs w:val="19"/>
          <w:u w:val="none"/>
        </w:rPr>
      </w:pPr>
    </w:p>
    <w:p w:rsidR="0031331A" w:rsidRPr="0031331A" w:rsidRDefault="00E65156" w:rsidP="0031331A">
      <w:pPr>
        <w:shd w:val="clear" w:color="auto" w:fill="FFFFFF"/>
        <w:rPr>
          <w:rFonts w:ascii="Arial" w:hAnsi="Arial" w:cs="Arial"/>
          <w:b/>
          <w:sz w:val="19"/>
          <w:szCs w:val="19"/>
        </w:rPr>
      </w:pPr>
      <w:r>
        <w:rPr>
          <w:rStyle w:val="Lienhypertexte"/>
          <w:rFonts w:ascii="Arial" w:hAnsi="Arial" w:cs="Arial"/>
          <w:b/>
          <w:color w:val="auto"/>
          <w:sz w:val="19"/>
          <w:szCs w:val="19"/>
          <w:u w:val="none"/>
        </w:rPr>
        <w:t>Comptes annuels</w:t>
      </w:r>
      <w:bookmarkStart w:id="0" w:name="_GoBack"/>
      <w:bookmarkEnd w:id="0"/>
      <w:r>
        <w:rPr>
          <w:rStyle w:val="Lienhypertexte"/>
          <w:rFonts w:ascii="Arial" w:hAnsi="Arial" w:cs="Arial"/>
          <w:b/>
          <w:color w:val="auto"/>
          <w:sz w:val="19"/>
          <w:szCs w:val="19"/>
          <w:u w:val="none"/>
        </w:rPr>
        <w:t xml:space="preserve"> et rapport du Commissaire aux comptes</w:t>
      </w:r>
    </w:p>
    <w:p w:rsidR="0031331A" w:rsidRDefault="00E65156" w:rsidP="0031331A">
      <w:pPr>
        <w:shd w:val="clear" w:color="auto" w:fill="FFFFFF"/>
        <w:rPr>
          <w:rStyle w:val="Lienhypertexte"/>
          <w:rFonts w:ascii="Arial" w:hAnsi="Arial" w:cs="Arial"/>
          <w:color w:val="1155CC"/>
          <w:sz w:val="19"/>
          <w:szCs w:val="19"/>
        </w:rPr>
      </w:pPr>
      <w:hyperlink r:id="rId4" w:tgtFrame="_blank" w:history="1">
        <w:r w:rsidR="0031331A">
          <w:rPr>
            <w:rStyle w:val="Lienhypertexte"/>
            <w:rFonts w:ascii="Arial" w:hAnsi="Arial" w:cs="Arial"/>
            <w:color w:val="1155CC"/>
            <w:sz w:val="19"/>
            <w:szCs w:val="19"/>
          </w:rPr>
          <w:t>http://slbc.fr/page-201612/</w:t>
        </w:r>
      </w:hyperlink>
    </w:p>
    <w:p w:rsidR="00E65156" w:rsidRDefault="00E65156" w:rsidP="0031331A">
      <w:pPr>
        <w:shd w:val="clear" w:color="auto" w:fill="FFFFFF"/>
        <w:rPr>
          <w:rStyle w:val="Lienhypertexte"/>
          <w:rFonts w:ascii="Arial" w:hAnsi="Arial" w:cs="Arial"/>
          <w:color w:val="auto"/>
          <w:sz w:val="19"/>
          <w:szCs w:val="19"/>
          <w:u w:val="none"/>
        </w:rPr>
      </w:pPr>
      <w:proofErr w:type="gramStart"/>
      <w:r>
        <w:rPr>
          <w:rStyle w:val="Lienhypertexte"/>
          <w:rFonts w:ascii="Arial" w:hAnsi="Arial" w:cs="Arial"/>
          <w:color w:val="auto"/>
          <w:sz w:val="19"/>
          <w:szCs w:val="19"/>
          <w:u w:val="none"/>
        </w:rPr>
        <w:t>en</w:t>
      </w:r>
      <w:proofErr w:type="gramEnd"/>
      <w:r>
        <w:rPr>
          <w:rStyle w:val="Lienhypertexte"/>
          <w:rFonts w:ascii="Arial" w:hAnsi="Arial" w:cs="Arial"/>
          <w:color w:val="auto"/>
          <w:sz w:val="19"/>
          <w:szCs w:val="19"/>
          <w:u w:val="none"/>
        </w:rPr>
        <w:t xml:space="preserve"> ouvrant cette page internet et en utilisant </w:t>
      </w:r>
      <w:r w:rsidRPr="00E65156">
        <w:rPr>
          <w:rStyle w:val="Lienhypertexte"/>
          <w:rFonts w:ascii="Arial" w:hAnsi="Arial" w:cs="Arial"/>
          <w:color w:val="auto"/>
          <w:sz w:val="19"/>
          <w:szCs w:val="19"/>
          <w:u w:val="none"/>
        </w:rPr>
        <w:t xml:space="preserve">le mot de passe </w:t>
      </w:r>
      <w:r>
        <w:rPr>
          <w:rStyle w:val="Lienhypertexte"/>
          <w:rFonts w:ascii="Arial" w:hAnsi="Arial" w:cs="Arial"/>
          <w:color w:val="auto"/>
          <w:sz w:val="19"/>
          <w:szCs w:val="19"/>
          <w:u w:val="none"/>
        </w:rPr>
        <w:t>qui vous a été transmis,</w:t>
      </w:r>
    </w:p>
    <w:p w:rsidR="00E65156" w:rsidRDefault="00E65156" w:rsidP="0031331A">
      <w:pPr>
        <w:shd w:val="clear" w:color="auto" w:fill="FFFFFF"/>
        <w:rPr>
          <w:rStyle w:val="Lienhypertexte"/>
          <w:rFonts w:ascii="Arial" w:hAnsi="Arial" w:cs="Arial"/>
          <w:color w:val="auto"/>
          <w:sz w:val="19"/>
          <w:szCs w:val="19"/>
          <w:u w:val="none"/>
        </w:rPr>
      </w:pPr>
      <w:proofErr w:type="gramStart"/>
      <w:r>
        <w:rPr>
          <w:rStyle w:val="Lienhypertexte"/>
          <w:rFonts w:ascii="Arial" w:hAnsi="Arial" w:cs="Arial"/>
          <w:color w:val="auto"/>
          <w:sz w:val="19"/>
          <w:szCs w:val="19"/>
          <w:u w:val="none"/>
        </w:rPr>
        <w:t>vous</w:t>
      </w:r>
      <w:proofErr w:type="gramEnd"/>
      <w:r>
        <w:rPr>
          <w:rStyle w:val="Lienhypertexte"/>
          <w:rFonts w:ascii="Arial" w:hAnsi="Arial" w:cs="Arial"/>
          <w:color w:val="auto"/>
          <w:sz w:val="19"/>
          <w:szCs w:val="19"/>
          <w:u w:val="none"/>
        </w:rPr>
        <w:t xml:space="preserve"> pourrez accéder :</w:t>
      </w:r>
    </w:p>
    <w:p w:rsidR="00E65156" w:rsidRDefault="00E65156" w:rsidP="0031331A">
      <w:pPr>
        <w:shd w:val="clear" w:color="auto" w:fill="FFFFFF"/>
        <w:rPr>
          <w:rStyle w:val="Lienhypertexte"/>
          <w:rFonts w:ascii="Arial" w:hAnsi="Arial" w:cs="Arial"/>
          <w:color w:val="auto"/>
          <w:sz w:val="19"/>
          <w:szCs w:val="19"/>
          <w:u w:val="none"/>
        </w:rPr>
      </w:pPr>
      <w:proofErr w:type="gramStart"/>
      <w:r>
        <w:rPr>
          <w:rStyle w:val="Lienhypertexte"/>
          <w:rFonts w:ascii="Arial" w:hAnsi="Arial" w:cs="Arial"/>
          <w:color w:val="auto"/>
          <w:sz w:val="19"/>
          <w:szCs w:val="19"/>
          <w:u w:val="none"/>
        </w:rPr>
        <w:t>au</w:t>
      </w:r>
      <w:proofErr w:type="gramEnd"/>
      <w:r>
        <w:rPr>
          <w:rStyle w:val="Lienhypertexte"/>
          <w:rFonts w:ascii="Arial" w:hAnsi="Arial" w:cs="Arial"/>
          <w:color w:val="auto"/>
          <w:sz w:val="19"/>
          <w:szCs w:val="19"/>
          <w:u w:val="none"/>
        </w:rPr>
        <w:t xml:space="preserve"> Bilan comptable de l’année précédente</w:t>
      </w:r>
    </w:p>
    <w:p w:rsidR="00E65156" w:rsidRPr="00E65156" w:rsidRDefault="00E65156" w:rsidP="0031331A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gramStart"/>
      <w:r>
        <w:rPr>
          <w:rStyle w:val="Lienhypertexte"/>
          <w:rFonts w:ascii="Arial" w:hAnsi="Arial" w:cs="Arial"/>
          <w:color w:val="auto"/>
          <w:sz w:val="19"/>
          <w:szCs w:val="19"/>
          <w:u w:val="none"/>
        </w:rPr>
        <w:t>et</w:t>
      </w:r>
      <w:proofErr w:type="gramEnd"/>
      <w:r>
        <w:rPr>
          <w:rStyle w:val="Lienhypertexte"/>
          <w:rFonts w:ascii="Arial" w:hAnsi="Arial" w:cs="Arial"/>
          <w:color w:val="auto"/>
          <w:sz w:val="19"/>
          <w:szCs w:val="19"/>
          <w:u w:val="none"/>
        </w:rPr>
        <w:t xml:space="preserve"> au rapport du Commissaire aux comptes</w:t>
      </w:r>
    </w:p>
    <w:p w:rsidR="00471809" w:rsidRDefault="00FE4518" w:rsidP="00FE4518">
      <w:pPr>
        <w:tabs>
          <w:tab w:val="left" w:pos="1170"/>
        </w:tabs>
      </w:pPr>
      <w:r>
        <w:tab/>
      </w:r>
    </w:p>
    <w:sectPr w:rsidR="0047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1A"/>
    <w:rsid w:val="0031331A"/>
    <w:rsid w:val="003A58AF"/>
    <w:rsid w:val="003D4B5C"/>
    <w:rsid w:val="00A0578E"/>
    <w:rsid w:val="00E65156"/>
    <w:rsid w:val="00F03C48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FF546-FC32-497C-B559-E9E0BE21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1331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51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lbc.fr/page-201612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Philipp</dc:creator>
  <cp:keywords/>
  <dc:description/>
  <cp:lastModifiedBy>Jean Philipp</cp:lastModifiedBy>
  <cp:revision>2</cp:revision>
  <dcterms:created xsi:type="dcterms:W3CDTF">2016-12-29T14:27:00Z</dcterms:created>
  <dcterms:modified xsi:type="dcterms:W3CDTF">2016-12-29T14:27:00Z</dcterms:modified>
</cp:coreProperties>
</file>